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窗体顶端</w:t>
      </w:r>
    </w:p>
    <w:p>
      <w:pPr>
        <w:widowControl/>
        <w:shd w:val="clear" w:color="auto" w:fill="FFFFFF"/>
        <w:spacing w:line="580" w:lineRule="exact"/>
        <w:jc w:val="center"/>
        <w:rPr>
          <w:rStyle w:val="5"/>
          <w:rFonts w:hint="eastAsia" w:ascii="方正小标宋简体" w:hAnsi="方正小标宋简体" w:eastAsia="方正小标宋简体" w:cs="方正小标宋简体"/>
          <w:b w:val="0"/>
          <w:color w:val="auto"/>
          <w:kern w:val="0"/>
          <w:sz w:val="44"/>
          <w:szCs w:val="44"/>
          <w:shd w:val="clear" w:color="auto" w:fill="FFFFFF"/>
          <w:lang w:bidi="ar"/>
        </w:rPr>
      </w:pPr>
      <w:r>
        <w:rPr>
          <w:rStyle w:val="5"/>
          <w:rFonts w:hint="eastAsia" w:ascii="方正小标宋简体" w:hAnsi="方正小标宋简体" w:eastAsia="方正小标宋简体" w:cs="方正小标宋简体"/>
          <w:b w:val="0"/>
          <w:color w:val="auto"/>
          <w:kern w:val="0"/>
          <w:sz w:val="44"/>
          <w:szCs w:val="44"/>
          <w:shd w:val="clear" w:color="auto" w:fill="FFFFFF"/>
          <w:lang w:bidi="ar"/>
        </w:rPr>
        <w:t>汝州职业技术学院</w:t>
      </w:r>
    </w:p>
    <w:p>
      <w:pPr>
        <w:widowControl/>
        <w:shd w:val="clear" w:color="auto" w:fill="FFFFFF"/>
        <w:spacing w:line="580" w:lineRule="exact"/>
        <w:jc w:val="center"/>
        <w:rPr>
          <w:rStyle w:val="5"/>
          <w:rFonts w:hint="eastAsia" w:ascii="方正小标宋简体" w:hAnsi="方正小标宋简体" w:eastAsia="方正小标宋简体" w:cs="方正小标宋简体"/>
          <w:b w:val="0"/>
          <w:color w:val="auto"/>
          <w:kern w:val="0"/>
          <w:sz w:val="44"/>
          <w:szCs w:val="44"/>
          <w:shd w:val="clear" w:color="auto" w:fill="FFFFFF"/>
          <w:lang w:bidi="ar"/>
        </w:rPr>
      </w:pPr>
      <w:r>
        <w:rPr>
          <w:rStyle w:val="5"/>
          <w:rFonts w:hint="eastAsia" w:ascii="方正小标宋简体" w:hAnsi="方正小标宋简体" w:eastAsia="方正小标宋简体" w:cs="方正小标宋简体"/>
          <w:b w:val="0"/>
          <w:color w:val="auto"/>
          <w:kern w:val="0"/>
          <w:sz w:val="44"/>
          <w:szCs w:val="44"/>
          <w:shd w:val="clear" w:color="auto" w:fill="FFFFFF"/>
          <w:lang w:bidi="ar"/>
        </w:rPr>
        <w:t>服兵役学生国家教育资助实施办法</w:t>
      </w:r>
    </w:p>
    <w:p>
      <w:pPr>
        <w:widowControl/>
        <w:shd w:val="clear" w:color="auto" w:fill="FFFFFF"/>
        <w:spacing w:line="580" w:lineRule="exact"/>
        <w:jc w:val="center"/>
        <w:rPr>
          <w:rStyle w:val="5"/>
          <w:rFonts w:hint="eastAsia" w:ascii="方正小标宋简体" w:hAnsi="方正小标宋简体" w:eastAsia="方正小标宋简体" w:cs="方正小标宋简体"/>
          <w:b w:val="0"/>
          <w:color w:val="auto"/>
          <w:kern w:val="0"/>
          <w:sz w:val="32"/>
          <w:szCs w:val="32"/>
          <w:shd w:val="clear" w:color="auto" w:fill="FFFFFF"/>
          <w:lang w:bidi="ar"/>
        </w:rPr>
      </w:pPr>
      <w:r>
        <w:rPr>
          <w:rStyle w:val="5"/>
          <w:rFonts w:hint="eastAsia" w:ascii="方正小标宋简体" w:hAnsi="方正小标宋简体" w:eastAsia="方正小标宋简体" w:cs="方正小标宋简体"/>
          <w:b w:val="0"/>
          <w:color w:val="auto"/>
          <w:kern w:val="0"/>
          <w:sz w:val="44"/>
          <w:szCs w:val="44"/>
          <w:shd w:val="clear" w:color="auto" w:fill="FFFFFF"/>
          <w:lang w:bidi="ar"/>
        </w:rPr>
        <w:t>（试行）</w:t>
      </w:r>
    </w:p>
    <w:p>
      <w:pPr>
        <w:widowControl/>
        <w:shd w:val="clear" w:color="auto" w:fill="FFFFFF"/>
        <w:spacing w:line="580" w:lineRule="exact"/>
        <w:ind w:firstLine="640" w:firstLineChars="200"/>
        <w:jc w:val="left"/>
        <w:rPr>
          <w:rStyle w:val="5"/>
          <w:rFonts w:hint="eastAsia" w:ascii="仿宋_GB2312" w:hAnsi="仿宋_GB2312" w:eastAsia="仿宋_GB2312" w:cs="仿宋_GB2312"/>
          <w:b w:val="0"/>
          <w:color w:val="auto"/>
          <w:kern w:val="0"/>
          <w:sz w:val="32"/>
          <w:szCs w:val="32"/>
          <w:shd w:val="clear" w:color="auto" w:fill="FFFFFF"/>
          <w:lang w:bidi="ar"/>
        </w:rPr>
      </w:pPr>
    </w:p>
    <w:p>
      <w:pPr>
        <w:widowControl/>
        <w:shd w:val="clear" w:color="auto" w:fill="FFFFFF"/>
        <w:spacing w:line="580" w:lineRule="exact"/>
        <w:ind w:firstLine="640" w:firstLineChars="200"/>
        <w:jc w:val="left"/>
        <w:rPr>
          <w:rStyle w:val="5"/>
          <w:rFonts w:ascii="仿宋_GB2312" w:hAnsi="仿宋_GB2312" w:eastAsia="仿宋_GB2312" w:cs="仿宋_GB2312"/>
          <w:b w:val="0"/>
          <w:color w:val="auto"/>
          <w:kern w:val="0"/>
          <w:sz w:val="32"/>
          <w:szCs w:val="32"/>
          <w:shd w:val="clear" w:color="auto" w:fill="FFFFFF"/>
          <w:lang w:bidi="ar"/>
        </w:rPr>
      </w:pPr>
      <w:r>
        <w:rPr>
          <w:rStyle w:val="5"/>
          <w:rFonts w:hint="eastAsia" w:ascii="仿宋_GB2312" w:hAnsi="仿宋_GB2312" w:eastAsia="仿宋_GB2312" w:cs="仿宋_GB2312"/>
          <w:b w:val="0"/>
          <w:color w:val="auto"/>
          <w:kern w:val="0"/>
          <w:sz w:val="32"/>
          <w:szCs w:val="32"/>
          <w:shd w:val="clear" w:color="auto" w:fill="FFFFFF"/>
          <w:lang w:bidi="ar"/>
        </w:rPr>
        <w:t>根据财政部、教育部、人力资源社会保障部、退役军人部、中央军委国防动员部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关于印发</w:t>
      </w:r>
      <w:r>
        <w:rPr>
          <w:rFonts w:hint="eastAsia" w:ascii="仿宋_GB2312" w:hAnsi="仿宋_GB2312" w:eastAsia="仿宋_GB2312" w:cs="仿宋_GB2312"/>
          <w:color w:val="auto"/>
          <w:sz w:val="32"/>
          <w:szCs w:val="32"/>
          <w:lang w:val="en-US" w:eastAsia="zh-CN"/>
        </w:rPr>
        <w:t>&lt;</w:t>
      </w:r>
      <w:r>
        <w:rPr>
          <w:rFonts w:hint="eastAsia" w:ascii="仿宋_GB2312" w:hAnsi="仿宋_GB2312" w:eastAsia="仿宋_GB2312" w:cs="仿宋_GB2312"/>
          <w:color w:val="auto"/>
          <w:sz w:val="32"/>
          <w:szCs w:val="32"/>
        </w:rPr>
        <w:t>学生资助资金管理办法</w:t>
      </w:r>
      <w:r>
        <w:rPr>
          <w:rFonts w:hint="eastAsia" w:ascii="仿宋_GB2312" w:hAnsi="仿宋_GB2312" w:eastAsia="仿宋_GB2312" w:cs="仿宋_GB2312"/>
          <w:color w:val="auto"/>
          <w:sz w:val="32"/>
          <w:szCs w:val="32"/>
          <w:lang w:val="en-US" w:eastAsia="zh-CN"/>
        </w:rPr>
        <w:t>&gt;</w:t>
      </w:r>
      <w:r>
        <w:rPr>
          <w:rFonts w:hint="eastAsia" w:ascii="仿宋_GB2312" w:hAnsi="仿宋_GB2312" w:eastAsia="仿宋_GB2312" w:cs="仿宋_GB2312"/>
          <w:color w:val="auto"/>
          <w:sz w:val="32"/>
          <w:szCs w:val="32"/>
        </w:rPr>
        <w:t>的通知</w:t>
      </w:r>
      <w:r>
        <w:rPr>
          <w:rFonts w:hint="eastAsia" w:ascii="仿宋_GB2312" w:hAnsi="仿宋_GB2312" w:eastAsia="仿宋_GB2312" w:cs="仿宋_GB2312"/>
          <w:color w:val="auto"/>
          <w:sz w:val="32"/>
          <w:szCs w:val="32"/>
          <w:lang w:eastAsia="zh-CN"/>
        </w:rPr>
        <w:t>》</w:t>
      </w:r>
      <w:r>
        <w:rPr>
          <w:rStyle w:val="5"/>
          <w:rFonts w:hint="eastAsia" w:ascii="仿宋_GB2312" w:hAnsi="仿宋_GB2312" w:eastAsia="仿宋_GB2312" w:cs="仿宋_GB2312"/>
          <w:b w:val="0"/>
          <w:color w:val="auto"/>
          <w:kern w:val="0"/>
          <w:sz w:val="32"/>
          <w:szCs w:val="32"/>
          <w:shd w:val="clear" w:color="auto" w:fill="FFFFFF"/>
          <w:lang w:bidi="ar"/>
        </w:rPr>
        <w:t>(财科教</w:t>
      </w:r>
      <w:r>
        <w:rPr>
          <w:rFonts w:hint="eastAsia" w:ascii="仿宋" w:hAnsi="仿宋" w:eastAsia="仿宋" w:cs="Times New Roman"/>
          <w:sz w:val="32"/>
          <w:szCs w:val="32"/>
        </w:rPr>
        <w:t>〔</w:t>
      </w:r>
      <w:r>
        <w:rPr>
          <w:rStyle w:val="5"/>
          <w:rFonts w:hint="eastAsia" w:ascii="仿宋_GB2312" w:hAnsi="仿宋_GB2312" w:eastAsia="仿宋_GB2312" w:cs="仿宋_GB2312"/>
          <w:b w:val="0"/>
          <w:color w:val="auto"/>
          <w:kern w:val="0"/>
          <w:sz w:val="32"/>
          <w:szCs w:val="32"/>
          <w:shd w:val="clear" w:color="auto" w:fill="FFFFFF"/>
          <w:lang w:bidi="ar"/>
        </w:rPr>
        <w:t>2019</w:t>
      </w:r>
      <w:r>
        <w:rPr>
          <w:rFonts w:hint="eastAsia" w:ascii="仿宋" w:hAnsi="仿宋" w:eastAsia="仿宋" w:cs="Times New Roman"/>
          <w:sz w:val="32"/>
          <w:szCs w:val="32"/>
        </w:rPr>
        <w:t>〕</w:t>
      </w:r>
      <w:r>
        <w:rPr>
          <w:rStyle w:val="5"/>
          <w:rFonts w:hint="eastAsia" w:ascii="仿宋_GB2312" w:hAnsi="仿宋_GB2312" w:eastAsia="仿宋_GB2312" w:cs="仿宋_GB2312"/>
          <w:b w:val="0"/>
          <w:color w:val="auto"/>
          <w:kern w:val="0"/>
          <w:sz w:val="32"/>
          <w:szCs w:val="32"/>
          <w:shd w:val="clear" w:color="auto" w:fill="FFFFFF"/>
          <w:lang w:bidi="ar"/>
        </w:rPr>
        <w:t>19号)</w:t>
      </w:r>
      <w:r>
        <w:rPr>
          <w:rStyle w:val="5"/>
          <w:rFonts w:hint="eastAsia" w:ascii="仿宋_GB2312" w:hAnsi="仿宋_GB2312" w:eastAsia="仿宋_GB2312" w:cs="仿宋_GB2312"/>
          <w:b w:val="0"/>
          <w:color w:val="auto"/>
          <w:kern w:val="0"/>
          <w:sz w:val="32"/>
          <w:szCs w:val="32"/>
          <w:shd w:val="clear" w:color="auto" w:fill="FFFFFF"/>
          <w:lang w:val="en-US" w:eastAsia="zh-CN" w:bidi="ar"/>
        </w:rPr>
        <w:t>要求</w:t>
      </w:r>
      <w:bookmarkStart w:id="0" w:name="_GoBack"/>
      <w:bookmarkEnd w:id="0"/>
      <w:r>
        <w:rPr>
          <w:rStyle w:val="5"/>
          <w:rFonts w:hint="eastAsia" w:ascii="仿宋_GB2312" w:hAnsi="仿宋_GB2312" w:eastAsia="仿宋_GB2312" w:cs="仿宋_GB2312"/>
          <w:b w:val="0"/>
          <w:color w:val="auto"/>
          <w:kern w:val="0"/>
          <w:sz w:val="32"/>
          <w:szCs w:val="32"/>
          <w:shd w:val="clear" w:color="auto" w:fill="FFFFFF"/>
          <w:lang w:bidi="ar"/>
        </w:rPr>
        <w:t>，为做好我校学生服兵役国家资助工作，确保资助政策落实到位，特制订本办法。</w:t>
      </w:r>
    </w:p>
    <w:p>
      <w:pPr>
        <w:widowControl/>
        <w:shd w:val="clear" w:color="auto" w:fill="FFFFFF"/>
        <w:spacing w:line="580" w:lineRule="exact"/>
        <w:ind w:firstLine="640" w:firstLineChars="200"/>
        <w:jc w:val="left"/>
        <w:rPr>
          <w:rStyle w:val="5"/>
          <w:rFonts w:ascii="仿宋_GB2312" w:hAnsi="仿宋_GB2312" w:eastAsia="仿宋_GB2312" w:cs="仿宋_GB2312"/>
          <w:b w:val="0"/>
          <w:color w:val="auto"/>
          <w:kern w:val="0"/>
          <w:sz w:val="32"/>
          <w:szCs w:val="32"/>
          <w:shd w:val="clear" w:color="auto" w:fill="FFFFFF"/>
          <w:lang w:bidi="ar"/>
        </w:rPr>
      </w:pPr>
      <w:r>
        <w:rPr>
          <w:rStyle w:val="5"/>
          <w:rFonts w:hint="eastAsia" w:ascii="黑体" w:hAnsi="黑体" w:eastAsia="黑体" w:cs="黑体"/>
          <w:b w:val="0"/>
          <w:color w:val="auto"/>
          <w:kern w:val="0"/>
          <w:sz w:val="32"/>
          <w:szCs w:val="32"/>
          <w:shd w:val="clear" w:color="auto" w:fill="FFFFFF"/>
          <w:lang w:bidi="ar"/>
        </w:rPr>
        <w:t>一、应征入伍服兵役高校学生国家教育资助</w:t>
      </w:r>
      <w:r>
        <w:rPr>
          <w:rStyle w:val="5"/>
          <w:rFonts w:hint="eastAsia" w:ascii="仿宋_GB2312" w:hAnsi="仿宋_GB2312" w:eastAsia="仿宋_GB2312" w:cs="仿宋_GB2312"/>
          <w:b w:val="0"/>
          <w:color w:val="auto"/>
          <w:kern w:val="0"/>
          <w:sz w:val="32"/>
          <w:szCs w:val="32"/>
          <w:shd w:val="clear" w:color="auto" w:fill="FFFFFF"/>
          <w:lang w:bidi="ar"/>
        </w:rPr>
        <w:t>(以下简称入伍资助)，是指国家对应征入伍服义务兵役、招收为士官的高校学生，在入伍时对其在校期间缴纳的学费实行一次性补偿或获得的国家助学贷款实行代偿；对应征入伍服义务兵役前正在高等学校就读的学生(含按国家招生规定录取的高校新生)，服役期间按国家有关规定保留学籍或入学资格、退役后自愿复学或入学的，实行学费减免；对退役一年以上，自主就业，通过全国统一高考或高职单招考入高等学校并到校报到的入学新生，实行学费减免。</w:t>
      </w:r>
    </w:p>
    <w:p>
      <w:pPr>
        <w:widowControl/>
        <w:shd w:val="clear" w:color="auto" w:fill="FFFFFF"/>
        <w:spacing w:line="580" w:lineRule="exact"/>
        <w:ind w:firstLine="640" w:firstLineChars="200"/>
        <w:jc w:val="left"/>
        <w:rPr>
          <w:rStyle w:val="5"/>
          <w:rFonts w:ascii="黑体" w:hAnsi="黑体" w:eastAsia="黑体" w:cs="黑体"/>
          <w:b w:val="0"/>
          <w:color w:val="auto"/>
          <w:kern w:val="0"/>
          <w:sz w:val="32"/>
          <w:szCs w:val="32"/>
          <w:shd w:val="clear" w:color="auto" w:fill="FFFFFF"/>
          <w:lang w:bidi="ar"/>
        </w:rPr>
      </w:pPr>
      <w:r>
        <w:rPr>
          <w:rStyle w:val="5"/>
          <w:rFonts w:hint="eastAsia" w:ascii="黑体" w:hAnsi="黑体" w:eastAsia="黑体" w:cs="黑体"/>
          <w:b w:val="0"/>
          <w:color w:val="auto"/>
          <w:kern w:val="0"/>
          <w:sz w:val="32"/>
          <w:szCs w:val="32"/>
          <w:shd w:val="clear" w:color="auto" w:fill="FFFFFF"/>
          <w:lang w:bidi="ar"/>
        </w:rPr>
        <w:t>二、下列高校学生不享受以上国家资助</w:t>
      </w:r>
    </w:p>
    <w:p>
      <w:pPr>
        <w:widowControl/>
        <w:shd w:val="clear" w:color="auto" w:fill="FFFFFF"/>
        <w:spacing w:line="580" w:lineRule="exact"/>
        <w:ind w:firstLine="640" w:firstLineChars="200"/>
        <w:jc w:val="left"/>
        <w:rPr>
          <w:rStyle w:val="5"/>
          <w:rFonts w:ascii="仿宋_GB2312" w:hAnsi="仿宋_GB2312" w:eastAsia="仿宋_GB2312" w:cs="仿宋_GB2312"/>
          <w:b w:val="0"/>
          <w:color w:val="auto"/>
          <w:kern w:val="0"/>
          <w:sz w:val="32"/>
          <w:szCs w:val="32"/>
          <w:shd w:val="clear" w:color="auto" w:fill="FFFFFF"/>
          <w:lang w:bidi="ar"/>
        </w:rPr>
      </w:pPr>
      <w:r>
        <w:rPr>
          <w:rStyle w:val="5"/>
          <w:rFonts w:hint="eastAsia" w:ascii="仿宋_GB2312" w:hAnsi="仿宋_GB2312" w:eastAsia="仿宋_GB2312" w:cs="仿宋_GB2312"/>
          <w:b w:val="0"/>
          <w:color w:val="auto"/>
          <w:kern w:val="0"/>
          <w:sz w:val="32"/>
          <w:szCs w:val="32"/>
          <w:shd w:val="clear" w:color="auto" w:fill="FFFFFF"/>
          <w:lang w:bidi="ar"/>
        </w:rPr>
        <w:t>(一)在校期间已通过其他方式免除全部学费的学生;</w:t>
      </w:r>
    </w:p>
    <w:p>
      <w:pPr>
        <w:widowControl/>
        <w:shd w:val="clear" w:color="auto" w:fill="FFFFFF"/>
        <w:spacing w:line="580" w:lineRule="exact"/>
        <w:ind w:firstLine="640" w:firstLineChars="200"/>
        <w:jc w:val="left"/>
        <w:rPr>
          <w:rStyle w:val="5"/>
          <w:rFonts w:ascii="仿宋_GB2312" w:hAnsi="仿宋_GB2312" w:eastAsia="仿宋_GB2312" w:cs="仿宋_GB2312"/>
          <w:b w:val="0"/>
          <w:color w:val="auto"/>
          <w:kern w:val="0"/>
          <w:sz w:val="32"/>
          <w:szCs w:val="32"/>
          <w:shd w:val="clear" w:color="auto" w:fill="FFFFFF"/>
          <w:lang w:bidi="ar"/>
        </w:rPr>
      </w:pPr>
      <w:r>
        <w:rPr>
          <w:rStyle w:val="5"/>
          <w:rFonts w:hint="eastAsia" w:ascii="仿宋_GB2312" w:hAnsi="仿宋_GB2312" w:eastAsia="仿宋_GB2312" w:cs="仿宋_GB2312"/>
          <w:b w:val="0"/>
          <w:color w:val="auto"/>
          <w:kern w:val="0"/>
          <w:sz w:val="32"/>
          <w:szCs w:val="32"/>
          <w:shd w:val="clear" w:color="auto" w:fill="FFFFFF"/>
          <w:lang w:bidi="ar"/>
        </w:rPr>
        <w:t>(二)定向生(定向培养士官除外)、委培生和国防生;</w:t>
      </w:r>
    </w:p>
    <w:p>
      <w:pPr>
        <w:widowControl/>
        <w:shd w:val="clear" w:color="auto" w:fill="FFFFFF"/>
        <w:spacing w:line="580" w:lineRule="exact"/>
        <w:ind w:firstLine="640" w:firstLineChars="200"/>
        <w:jc w:val="left"/>
        <w:rPr>
          <w:rStyle w:val="5"/>
          <w:rFonts w:ascii="仿宋_GB2312" w:hAnsi="仿宋_GB2312" w:eastAsia="仿宋_GB2312" w:cs="仿宋_GB2312"/>
          <w:b w:val="0"/>
          <w:color w:val="auto"/>
          <w:kern w:val="0"/>
          <w:sz w:val="32"/>
          <w:szCs w:val="32"/>
          <w:shd w:val="clear" w:color="auto" w:fill="FFFFFF"/>
          <w:lang w:bidi="ar"/>
        </w:rPr>
      </w:pPr>
      <w:r>
        <w:rPr>
          <w:rStyle w:val="5"/>
          <w:rFonts w:hint="eastAsia" w:ascii="仿宋_GB2312" w:hAnsi="仿宋_GB2312" w:eastAsia="仿宋_GB2312" w:cs="仿宋_GB2312"/>
          <w:b w:val="0"/>
          <w:color w:val="auto"/>
          <w:kern w:val="0"/>
          <w:sz w:val="32"/>
          <w:szCs w:val="32"/>
          <w:shd w:val="clear" w:color="auto" w:fill="FFFFFF"/>
          <w:lang w:bidi="ar"/>
        </w:rPr>
        <w:t>(三)其他不属于服义务兵役或招收士官到部队入伍的学生。</w:t>
      </w:r>
    </w:p>
    <w:p>
      <w:pPr>
        <w:widowControl/>
        <w:shd w:val="clear" w:color="auto" w:fill="FFFFFF"/>
        <w:spacing w:line="580" w:lineRule="exact"/>
        <w:ind w:firstLine="640" w:firstLineChars="200"/>
        <w:jc w:val="left"/>
        <w:rPr>
          <w:rStyle w:val="5"/>
          <w:rFonts w:ascii="黑体" w:hAnsi="黑体" w:eastAsia="黑体" w:cs="黑体"/>
          <w:b w:val="0"/>
          <w:color w:val="auto"/>
          <w:kern w:val="0"/>
          <w:sz w:val="32"/>
          <w:szCs w:val="32"/>
          <w:shd w:val="clear" w:color="auto" w:fill="FFFFFF"/>
          <w:lang w:bidi="ar"/>
        </w:rPr>
      </w:pPr>
      <w:r>
        <w:rPr>
          <w:rStyle w:val="5"/>
          <w:rFonts w:hint="eastAsia" w:ascii="黑体" w:hAnsi="黑体" w:eastAsia="黑体" w:cs="黑体"/>
          <w:b w:val="0"/>
          <w:color w:val="auto"/>
          <w:kern w:val="0"/>
          <w:sz w:val="32"/>
          <w:szCs w:val="32"/>
          <w:shd w:val="clear" w:color="auto" w:fill="FFFFFF"/>
          <w:lang w:bidi="ar"/>
        </w:rPr>
        <w:t>三、学生申请应征入伍服义务兵役国家资助的程序</w:t>
      </w:r>
    </w:p>
    <w:p>
      <w:pPr>
        <w:widowControl/>
        <w:shd w:val="clear" w:color="auto" w:fill="FFFFFF"/>
        <w:spacing w:line="580" w:lineRule="exact"/>
        <w:ind w:firstLine="640" w:firstLineChars="200"/>
        <w:jc w:val="left"/>
        <w:rPr>
          <w:rStyle w:val="5"/>
          <w:rFonts w:ascii="仿宋_GB2312" w:hAnsi="仿宋_GB2312" w:eastAsia="仿宋_GB2312" w:cs="仿宋_GB2312"/>
          <w:b w:val="0"/>
          <w:color w:val="auto"/>
          <w:kern w:val="0"/>
          <w:sz w:val="32"/>
          <w:szCs w:val="32"/>
          <w:shd w:val="clear" w:color="auto" w:fill="FFFFFF"/>
          <w:lang w:bidi="ar"/>
        </w:rPr>
      </w:pPr>
      <w:r>
        <w:rPr>
          <w:rStyle w:val="5"/>
          <w:rFonts w:hint="eastAsia" w:ascii="仿宋_GB2312" w:hAnsi="仿宋_GB2312" w:eastAsia="仿宋_GB2312" w:cs="仿宋_GB2312"/>
          <w:b w:val="0"/>
          <w:color w:val="auto"/>
          <w:kern w:val="0"/>
          <w:sz w:val="32"/>
          <w:szCs w:val="32"/>
          <w:shd w:val="clear" w:color="auto" w:fill="FFFFFF"/>
          <w:lang w:bidi="ar"/>
        </w:rPr>
        <w:t>1、应征报名的高校学生登录大学生征兵报名系统，按要求在线填写、打印《应征入伍服兵役高等学校学生国家教育资助申请表I》(一式两份，以下简称《申请表I》)并提交学校学生资助管理中心。在校期间获得国家助学贷款的学生，需同时提供《国家助学贷款借款合同》复印件和本人签字的一次性偿还贷款计划书。</w:t>
      </w:r>
    </w:p>
    <w:p>
      <w:pPr>
        <w:widowControl/>
        <w:shd w:val="clear" w:color="auto" w:fill="FFFFFF"/>
        <w:spacing w:line="580" w:lineRule="exact"/>
        <w:ind w:firstLine="640" w:firstLineChars="200"/>
        <w:jc w:val="left"/>
        <w:rPr>
          <w:rStyle w:val="5"/>
          <w:rFonts w:ascii="仿宋_GB2312" w:hAnsi="仿宋_GB2312" w:eastAsia="仿宋_GB2312" w:cs="仿宋_GB2312"/>
          <w:b w:val="0"/>
          <w:color w:val="auto"/>
          <w:kern w:val="0"/>
          <w:sz w:val="32"/>
          <w:szCs w:val="32"/>
          <w:shd w:val="clear" w:color="auto" w:fill="FFFFFF"/>
          <w:lang w:bidi="ar"/>
        </w:rPr>
      </w:pPr>
      <w:r>
        <w:rPr>
          <w:rStyle w:val="5"/>
          <w:rFonts w:hint="eastAsia" w:ascii="仿宋_GB2312" w:hAnsi="仿宋_GB2312" w:eastAsia="仿宋_GB2312" w:cs="仿宋_GB2312"/>
          <w:b w:val="0"/>
          <w:color w:val="auto"/>
          <w:kern w:val="0"/>
          <w:sz w:val="32"/>
          <w:szCs w:val="32"/>
          <w:shd w:val="clear" w:color="auto" w:fill="FFFFFF"/>
          <w:lang w:bidi="ar"/>
        </w:rPr>
        <w:t>2、申请学费资助学生请前往兵役机关进行入伍和退役的相关认证工作；自主就业退役士兵请前往退役军人事务部门进行身份认证等工作。我校相关部门对《申请表I》中学生的资助资格、标准、金额等相关信息审核无误后，在《申请表I》上加盖公章，一份留存，一份返还学生。</w:t>
      </w:r>
    </w:p>
    <w:p>
      <w:pPr>
        <w:widowControl/>
        <w:shd w:val="clear" w:color="auto" w:fill="FFFFFF"/>
        <w:spacing w:line="580" w:lineRule="exact"/>
        <w:ind w:firstLine="640" w:firstLineChars="200"/>
        <w:jc w:val="left"/>
        <w:rPr>
          <w:rStyle w:val="5"/>
          <w:rFonts w:ascii="仿宋_GB2312" w:hAnsi="仿宋_GB2312" w:eastAsia="仿宋_GB2312" w:cs="仿宋_GB2312"/>
          <w:b w:val="0"/>
          <w:color w:val="auto"/>
          <w:kern w:val="0"/>
          <w:sz w:val="32"/>
          <w:szCs w:val="32"/>
          <w:shd w:val="clear" w:color="auto" w:fill="FFFFFF"/>
          <w:lang w:bidi="ar"/>
        </w:rPr>
      </w:pPr>
      <w:r>
        <w:rPr>
          <w:rStyle w:val="5"/>
          <w:rFonts w:hint="eastAsia" w:ascii="仿宋_GB2312" w:hAnsi="仿宋_GB2312" w:eastAsia="仿宋_GB2312" w:cs="仿宋_GB2312"/>
          <w:b w:val="0"/>
          <w:color w:val="auto"/>
          <w:kern w:val="0"/>
          <w:sz w:val="32"/>
          <w:szCs w:val="32"/>
          <w:shd w:val="clear" w:color="auto" w:fill="FFFFFF"/>
          <w:lang w:bidi="ar"/>
        </w:rPr>
        <w:t>3、学生在征兵报名时将《申请表I》交至入伍所在地县级人民政府办公室(以下简称县级征兵办)。学生被批准入伍后，县级征兵办对《申请表I》加盖公章并返还学生。</w:t>
      </w:r>
    </w:p>
    <w:p>
      <w:pPr>
        <w:widowControl/>
        <w:shd w:val="clear" w:color="auto" w:fill="FFFFFF"/>
        <w:spacing w:line="580" w:lineRule="exact"/>
        <w:ind w:firstLine="640" w:firstLineChars="200"/>
        <w:jc w:val="left"/>
        <w:rPr>
          <w:rStyle w:val="5"/>
          <w:rFonts w:ascii="仿宋_GB2312" w:hAnsi="仿宋_GB2312" w:eastAsia="仿宋_GB2312" w:cs="仿宋_GB2312"/>
          <w:b w:val="0"/>
          <w:color w:val="auto"/>
          <w:kern w:val="0"/>
          <w:sz w:val="32"/>
          <w:szCs w:val="32"/>
          <w:shd w:val="clear" w:color="auto" w:fill="FFFFFF"/>
          <w:lang w:bidi="ar"/>
        </w:rPr>
      </w:pPr>
      <w:r>
        <w:rPr>
          <w:rStyle w:val="5"/>
          <w:rFonts w:hint="eastAsia" w:ascii="仿宋_GB2312" w:hAnsi="仿宋_GB2312" w:eastAsia="仿宋_GB2312" w:cs="仿宋_GB2312"/>
          <w:b w:val="0"/>
          <w:color w:val="auto"/>
          <w:kern w:val="0"/>
          <w:sz w:val="32"/>
          <w:szCs w:val="32"/>
          <w:shd w:val="clear" w:color="auto" w:fill="FFFFFF"/>
          <w:lang w:bidi="ar"/>
        </w:rPr>
        <w:t>4、学生将《申请表I》原件和入伍通知书复印件，邮寄至我校学生资助管理中心。</w:t>
      </w:r>
    </w:p>
    <w:p>
      <w:pPr>
        <w:widowControl/>
        <w:shd w:val="clear" w:color="auto" w:fill="FFFFFF"/>
        <w:spacing w:line="580" w:lineRule="exact"/>
        <w:ind w:firstLine="640" w:firstLineChars="200"/>
        <w:jc w:val="left"/>
        <w:rPr>
          <w:rStyle w:val="5"/>
          <w:rFonts w:ascii="仿宋_GB2312" w:hAnsi="仿宋_GB2312" w:eastAsia="仿宋_GB2312" w:cs="仿宋_GB2312"/>
          <w:b w:val="0"/>
          <w:color w:val="auto"/>
          <w:kern w:val="0"/>
          <w:sz w:val="32"/>
          <w:szCs w:val="32"/>
          <w:shd w:val="clear" w:color="auto" w:fill="FFFFFF"/>
          <w:lang w:bidi="ar"/>
        </w:rPr>
      </w:pPr>
      <w:r>
        <w:rPr>
          <w:rStyle w:val="5"/>
          <w:rFonts w:hint="eastAsia" w:ascii="仿宋_GB2312" w:hAnsi="仿宋_GB2312" w:eastAsia="仿宋_GB2312" w:cs="仿宋_GB2312"/>
          <w:b w:val="0"/>
          <w:color w:val="auto"/>
          <w:kern w:val="0"/>
          <w:sz w:val="32"/>
          <w:szCs w:val="32"/>
          <w:shd w:val="clear" w:color="auto" w:fill="FFFFFF"/>
          <w:lang w:bidi="ar"/>
        </w:rPr>
        <w:t>5、学校学生资助管理中心在收到学生寄送的《申请表I》原件和《入伍通知书》复印件后，对各项内容进行复核，符合条件的，按照河南省学生资助管理中心的工作安排，汇总上报，河南省学生资助管理中心审核通过后及时向学生进行学费补偿或国家助学贷款代偿。</w:t>
      </w:r>
    </w:p>
    <w:p>
      <w:pPr>
        <w:widowControl/>
        <w:shd w:val="clear" w:color="auto" w:fill="FFFFFF"/>
        <w:spacing w:line="580" w:lineRule="exact"/>
        <w:ind w:firstLine="640" w:firstLineChars="200"/>
        <w:jc w:val="left"/>
        <w:rPr>
          <w:rStyle w:val="5"/>
          <w:rFonts w:ascii="仿宋_GB2312" w:hAnsi="仿宋_GB2312" w:eastAsia="仿宋_GB2312" w:cs="仿宋_GB2312"/>
          <w:b w:val="0"/>
          <w:color w:val="auto"/>
          <w:kern w:val="0"/>
          <w:sz w:val="32"/>
          <w:szCs w:val="32"/>
          <w:shd w:val="clear" w:color="auto" w:fill="FFFFFF"/>
          <w:lang w:bidi="ar"/>
        </w:rPr>
      </w:pPr>
      <w:r>
        <w:rPr>
          <w:rStyle w:val="5"/>
          <w:rFonts w:hint="eastAsia" w:ascii="仿宋_GB2312" w:hAnsi="仿宋_GB2312" w:eastAsia="仿宋_GB2312" w:cs="仿宋_GB2312"/>
          <w:b w:val="0"/>
          <w:color w:val="auto"/>
          <w:kern w:val="0"/>
          <w:sz w:val="32"/>
          <w:szCs w:val="32"/>
          <w:shd w:val="clear" w:color="auto" w:fill="FFFFFF"/>
          <w:lang w:bidi="ar"/>
        </w:rPr>
        <w:t>6、退役后自愿回校复学或入学的学生和退役后考入我校的入学新生，到校报到后向学校一次性提出学费减免申请，学生登录全国征兵网，按要求在线填写、打印填报《应征入伍服兵役高等学校学生国家教育资助申请表II》（按照表格后需审批的单位逐个审批加盖公章），并提交退役证书复印件。</w:t>
      </w:r>
    </w:p>
    <w:p>
      <w:pPr>
        <w:widowControl/>
        <w:shd w:val="clear" w:color="auto" w:fill="FFFFFF"/>
        <w:spacing w:line="580" w:lineRule="exact"/>
        <w:ind w:firstLine="640" w:firstLineChars="200"/>
        <w:jc w:val="left"/>
        <w:rPr>
          <w:rStyle w:val="5"/>
          <w:rFonts w:ascii="仿宋_GB2312" w:hAnsi="仿宋_GB2312" w:eastAsia="仿宋_GB2312" w:cs="仿宋_GB2312"/>
          <w:b w:val="0"/>
          <w:color w:val="auto"/>
          <w:kern w:val="0"/>
          <w:sz w:val="32"/>
          <w:szCs w:val="32"/>
          <w:shd w:val="clear" w:color="auto" w:fill="FFFFFF"/>
          <w:lang w:bidi="ar"/>
        </w:rPr>
      </w:pPr>
      <w:r>
        <w:rPr>
          <w:rStyle w:val="5"/>
          <w:rFonts w:hint="eastAsia" w:ascii="仿宋_GB2312" w:hAnsi="仿宋_GB2312" w:eastAsia="仿宋_GB2312" w:cs="仿宋_GB2312"/>
          <w:b w:val="0"/>
          <w:color w:val="auto"/>
          <w:kern w:val="0"/>
          <w:sz w:val="32"/>
          <w:szCs w:val="32"/>
          <w:shd w:val="clear" w:color="auto" w:fill="FFFFFF"/>
          <w:lang w:bidi="ar"/>
        </w:rPr>
        <w:t>学校学生资助管理中心在收到申请材料后，及时对学生申请资格进行审核。符合条件的，按照河南省学生资助管理中心的工作安排，汇总上报，省资助中心审核通过后，及时办理学费减免手续。</w:t>
      </w:r>
    </w:p>
    <w:p>
      <w:pPr>
        <w:widowControl/>
        <w:shd w:val="clear" w:color="auto" w:fill="FFFFFF"/>
        <w:spacing w:line="580" w:lineRule="exact"/>
        <w:ind w:firstLine="640" w:firstLineChars="200"/>
        <w:jc w:val="left"/>
        <w:rPr>
          <w:rStyle w:val="5"/>
          <w:rFonts w:ascii="仿宋_GB2312" w:hAnsi="仿宋_GB2312" w:eastAsia="仿宋_GB2312" w:cs="仿宋_GB2312"/>
          <w:b w:val="0"/>
          <w:color w:val="auto"/>
          <w:kern w:val="0"/>
          <w:sz w:val="32"/>
          <w:szCs w:val="32"/>
          <w:shd w:val="clear" w:color="auto" w:fill="FFFFFF"/>
          <w:lang w:bidi="ar"/>
        </w:rPr>
      </w:pPr>
      <w:r>
        <w:rPr>
          <w:rStyle w:val="5"/>
          <w:rFonts w:hint="eastAsia" w:ascii="黑体" w:hAnsi="黑体" w:eastAsia="黑体" w:cs="黑体"/>
          <w:b w:val="0"/>
          <w:color w:val="auto"/>
          <w:kern w:val="0"/>
          <w:sz w:val="32"/>
          <w:szCs w:val="32"/>
          <w:shd w:val="clear" w:color="auto" w:fill="FFFFFF"/>
          <w:lang w:bidi="ar"/>
        </w:rPr>
        <w:t>四、资助标准</w:t>
      </w:r>
    </w:p>
    <w:p>
      <w:pPr>
        <w:widowControl/>
        <w:shd w:val="clear" w:color="auto" w:fill="FFFFFF"/>
        <w:spacing w:line="580" w:lineRule="exact"/>
        <w:ind w:firstLine="640" w:firstLineChars="200"/>
        <w:jc w:val="left"/>
        <w:rPr>
          <w:rStyle w:val="5"/>
          <w:rFonts w:ascii="仿宋_GB2312" w:hAnsi="仿宋_GB2312" w:eastAsia="仿宋_GB2312" w:cs="仿宋_GB2312"/>
          <w:b w:val="0"/>
          <w:color w:val="auto"/>
          <w:kern w:val="0"/>
          <w:sz w:val="32"/>
          <w:szCs w:val="32"/>
          <w:shd w:val="clear" w:color="auto" w:fill="FFFFFF"/>
          <w:lang w:bidi="ar"/>
        </w:rPr>
      </w:pPr>
      <w:r>
        <w:rPr>
          <w:rStyle w:val="5"/>
          <w:rFonts w:hint="eastAsia" w:ascii="仿宋_GB2312" w:hAnsi="仿宋_GB2312" w:eastAsia="仿宋_GB2312" w:cs="仿宋_GB2312"/>
          <w:b w:val="0"/>
          <w:color w:val="auto"/>
          <w:kern w:val="0"/>
          <w:sz w:val="32"/>
          <w:szCs w:val="32"/>
          <w:shd w:val="clear" w:color="auto" w:fill="FFFFFF"/>
          <w:lang w:bidi="ar"/>
        </w:rPr>
        <w:t>学费补偿或国家助学贷款代偿金额，按学生实际缴纳的学费或获得的国家助学贷款(包括本金及其全部偿还之前产生的利息)两者金额较高者执行；复学或新生入学后学费减免金额，按学校实际收取学费金额执行。</w:t>
      </w:r>
    </w:p>
    <w:p>
      <w:pPr>
        <w:widowControl/>
        <w:shd w:val="clear" w:color="auto" w:fill="FFFFFF"/>
        <w:spacing w:line="580" w:lineRule="exact"/>
        <w:ind w:firstLine="640" w:firstLineChars="200"/>
        <w:jc w:val="left"/>
        <w:rPr>
          <w:rStyle w:val="5"/>
          <w:rFonts w:ascii="仿宋_GB2312" w:hAnsi="仿宋_GB2312" w:eastAsia="仿宋_GB2312" w:cs="仿宋_GB2312"/>
          <w:b w:val="0"/>
          <w:color w:val="auto"/>
          <w:kern w:val="0"/>
          <w:sz w:val="32"/>
          <w:szCs w:val="32"/>
          <w:shd w:val="clear" w:color="auto" w:fill="FFFFFF"/>
          <w:lang w:bidi="ar"/>
        </w:rPr>
      </w:pPr>
      <w:r>
        <w:rPr>
          <w:rStyle w:val="5"/>
          <w:rFonts w:hint="eastAsia" w:ascii="仿宋_GB2312" w:hAnsi="仿宋_GB2312" w:eastAsia="仿宋_GB2312" w:cs="仿宋_GB2312"/>
          <w:b w:val="0"/>
          <w:color w:val="auto"/>
          <w:kern w:val="0"/>
          <w:sz w:val="32"/>
          <w:szCs w:val="32"/>
          <w:shd w:val="clear" w:color="auto" w:fill="FFFFFF"/>
          <w:lang w:bidi="ar"/>
        </w:rPr>
        <w:t>学费补偿、国家助学贷款代偿以及学费减免的标准，专科生每生每年最高不超过8000元，超出标准部分不予补偿、代偿或减免。</w:t>
      </w:r>
    </w:p>
    <w:p>
      <w:pPr>
        <w:widowControl/>
        <w:shd w:val="clear" w:color="auto" w:fill="FFFFFF"/>
        <w:spacing w:line="580" w:lineRule="exact"/>
        <w:ind w:firstLine="640" w:firstLineChars="200"/>
        <w:jc w:val="left"/>
        <w:rPr>
          <w:rStyle w:val="5"/>
          <w:rFonts w:ascii="黑体" w:hAnsi="黑体" w:eastAsia="黑体" w:cs="黑体"/>
          <w:b w:val="0"/>
          <w:color w:val="auto"/>
          <w:kern w:val="0"/>
          <w:sz w:val="32"/>
          <w:szCs w:val="32"/>
          <w:shd w:val="clear" w:color="auto" w:fill="FFFFFF"/>
          <w:lang w:bidi="ar"/>
        </w:rPr>
      </w:pPr>
      <w:r>
        <w:rPr>
          <w:rStyle w:val="5"/>
          <w:rFonts w:hint="eastAsia" w:ascii="黑体" w:hAnsi="黑体" w:eastAsia="黑体" w:cs="黑体"/>
          <w:b w:val="0"/>
          <w:color w:val="auto"/>
          <w:kern w:val="0"/>
          <w:sz w:val="32"/>
          <w:szCs w:val="32"/>
          <w:shd w:val="clear" w:color="auto" w:fill="FFFFFF"/>
          <w:lang w:bidi="ar"/>
        </w:rPr>
        <w:t>五、资助管理</w:t>
      </w:r>
    </w:p>
    <w:p>
      <w:pPr>
        <w:widowControl/>
        <w:shd w:val="clear" w:color="auto" w:fill="FFFFFF"/>
        <w:spacing w:line="580" w:lineRule="exact"/>
        <w:ind w:firstLine="640" w:firstLineChars="200"/>
        <w:jc w:val="left"/>
        <w:rPr>
          <w:rStyle w:val="5"/>
          <w:rFonts w:ascii="仿宋_GB2312" w:hAnsi="仿宋_GB2312" w:eastAsia="仿宋_GB2312" w:cs="仿宋_GB2312"/>
          <w:b w:val="0"/>
          <w:color w:val="auto"/>
          <w:kern w:val="0"/>
          <w:sz w:val="32"/>
          <w:szCs w:val="32"/>
          <w:shd w:val="clear" w:color="auto" w:fill="FFFFFF"/>
          <w:lang w:bidi="ar"/>
        </w:rPr>
      </w:pPr>
      <w:r>
        <w:rPr>
          <w:rStyle w:val="5"/>
          <w:rFonts w:hint="eastAsia" w:ascii="仿宋_GB2312" w:hAnsi="仿宋_GB2312" w:eastAsia="仿宋_GB2312" w:cs="仿宋_GB2312"/>
          <w:b w:val="0"/>
          <w:color w:val="auto"/>
          <w:kern w:val="0"/>
          <w:sz w:val="32"/>
          <w:szCs w:val="32"/>
          <w:shd w:val="clear" w:color="auto" w:fill="FFFFFF"/>
          <w:lang w:bidi="ar"/>
        </w:rPr>
        <w:t>1、每年10月31日前，学校学生资助管理中心应将本年度入伍资助经费使用等情况，报河南省学生资助管理中心;河南省学生资助管理中心审核无误后,于每年11月15日前，报送全国学生资助管理中心。</w:t>
      </w:r>
    </w:p>
    <w:p>
      <w:pPr>
        <w:widowControl/>
        <w:shd w:val="clear" w:color="auto" w:fill="FFFFFF"/>
        <w:spacing w:line="580" w:lineRule="exact"/>
        <w:ind w:firstLine="640" w:firstLineChars="200"/>
        <w:jc w:val="left"/>
        <w:rPr>
          <w:rStyle w:val="5"/>
          <w:rFonts w:ascii="仿宋_GB2312" w:hAnsi="仿宋_GB2312" w:eastAsia="仿宋_GB2312" w:cs="仿宋_GB2312"/>
          <w:b w:val="0"/>
          <w:color w:val="auto"/>
          <w:kern w:val="0"/>
          <w:sz w:val="32"/>
          <w:szCs w:val="32"/>
          <w:shd w:val="clear" w:color="auto" w:fill="FFFFFF"/>
          <w:lang w:bidi="ar"/>
        </w:rPr>
      </w:pPr>
      <w:r>
        <w:rPr>
          <w:rStyle w:val="5"/>
          <w:rFonts w:hint="eastAsia" w:ascii="仿宋_GB2312" w:hAnsi="仿宋_GB2312" w:eastAsia="仿宋_GB2312" w:cs="仿宋_GB2312"/>
          <w:b w:val="0"/>
          <w:color w:val="auto"/>
          <w:kern w:val="0"/>
          <w:sz w:val="32"/>
          <w:szCs w:val="32"/>
          <w:shd w:val="clear" w:color="auto" w:fill="FFFFFF"/>
          <w:lang w:bidi="ar"/>
        </w:rPr>
        <w:t>2、因故意隐瞒病史或弄虚作假、违法犯罪等行为造成退兵的学生，以及因拒服兵役被部队除名的学生，学校取消其受助资格。</w:t>
      </w:r>
    </w:p>
    <w:p>
      <w:pPr>
        <w:widowControl/>
        <w:shd w:val="clear" w:color="auto" w:fill="FFFFFF"/>
        <w:spacing w:line="580" w:lineRule="exact"/>
        <w:ind w:firstLine="640" w:firstLineChars="200"/>
        <w:jc w:val="left"/>
        <w:rPr>
          <w:rStyle w:val="5"/>
          <w:rFonts w:ascii="仿宋_GB2312" w:hAnsi="仿宋_GB2312" w:eastAsia="仿宋_GB2312" w:cs="仿宋_GB2312"/>
          <w:b w:val="0"/>
          <w:color w:val="auto"/>
          <w:kern w:val="0"/>
          <w:sz w:val="32"/>
          <w:szCs w:val="32"/>
          <w:shd w:val="clear" w:color="auto" w:fill="FFFFFF"/>
          <w:lang w:bidi="ar"/>
        </w:rPr>
      </w:pPr>
      <w:r>
        <w:rPr>
          <w:rStyle w:val="5"/>
          <w:rFonts w:hint="eastAsia" w:ascii="仿宋_GB2312" w:hAnsi="仿宋_GB2312" w:eastAsia="仿宋_GB2312" w:cs="仿宋_GB2312"/>
          <w:b w:val="0"/>
          <w:color w:val="auto"/>
          <w:kern w:val="0"/>
          <w:sz w:val="32"/>
          <w:szCs w:val="32"/>
          <w:shd w:val="clear" w:color="auto" w:fill="FFFFFF"/>
          <w:lang w:bidi="ar"/>
        </w:rPr>
        <w:t> </w:t>
      </w:r>
    </w:p>
    <w:p>
      <w:pPr>
        <w:widowControl/>
        <w:shd w:val="clear" w:color="auto" w:fill="FFFFFF"/>
        <w:spacing w:line="580" w:lineRule="exact"/>
        <w:ind w:firstLine="640" w:firstLineChars="200"/>
        <w:jc w:val="left"/>
        <w:rPr>
          <w:rStyle w:val="5"/>
          <w:rFonts w:ascii="仿宋_GB2312" w:hAnsi="仿宋_GB2312" w:eastAsia="仿宋_GB2312" w:cs="仿宋_GB2312"/>
          <w:b w:val="0"/>
          <w:color w:val="auto"/>
          <w:kern w:val="0"/>
          <w:sz w:val="32"/>
          <w:szCs w:val="32"/>
          <w:shd w:val="clear" w:color="auto" w:fill="FFFFFF"/>
          <w:lang w:bidi="ar"/>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lNTVlMTBkZTMwYzE3OTcyMzAzODFhYWVhYWYwYTEifQ=="/>
  </w:docVars>
  <w:rsids>
    <w:rsidRoot w:val="58246637"/>
    <w:rsid w:val="000D2E2B"/>
    <w:rsid w:val="002D688B"/>
    <w:rsid w:val="00490F63"/>
    <w:rsid w:val="00506EED"/>
    <w:rsid w:val="008E2A67"/>
    <w:rsid w:val="00ED0DC9"/>
    <w:rsid w:val="08D50C40"/>
    <w:rsid w:val="0E373383"/>
    <w:rsid w:val="181B4522"/>
    <w:rsid w:val="31853B6A"/>
    <w:rsid w:val="33B668A9"/>
    <w:rsid w:val="467D6A9A"/>
    <w:rsid w:val="54DE4E87"/>
    <w:rsid w:val="58246637"/>
    <w:rsid w:val="59F4278D"/>
    <w:rsid w:val="64F353C2"/>
    <w:rsid w:val="7C004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character" w:styleId="6">
    <w:name w:val="Hyperlink"/>
    <w:basedOn w:val="4"/>
    <w:qFormat/>
    <w:uiPriority w:val="0"/>
    <w:rPr>
      <w:color w:val="0000FF"/>
      <w:u w:val="single"/>
    </w:rPr>
  </w:style>
  <w:style w:type="paragraph" w:customStyle="1" w:styleId="7">
    <w:name w:val="_Style 6"/>
    <w:basedOn w:val="1"/>
    <w:next w:val="1"/>
    <w:qFormat/>
    <w:uiPriority w:val="0"/>
    <w:pPr>
      <w:pBdr>
        <w:bottom w:val="single" w:color="auto" w:sz="6" w:space="1"/>
      </w:pBdr>
      <w:jc w:val="center"/>
    </w:pPr>
    <w:rPr>
      <w:rFonts w:ascii="Arial" w:eastAsia="宋体"/>
      <w:vanish/>
      <w:sz w:val="16"/>
    </w:rPr>
  </w:style>
  <w:style w:type="paragraph" w:customStyle="1" w:styleId="8">
    <w:name w:val="_Style 7"/>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1486</Words>
  <Characters>1498</Characters>
  <Lines>10</Lines>
  <Paragraphs>3</Paragraphs>
  <TotalTime>0</TotalTime>
  <ScaleCrop>false</ScaleCrop>
  <LinksUpToDate>false</LinksUpToDate>
  <CharactersWithSpaces>1499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2020-11-23T08:22:00Z</dcterms:created>
  <dc:creator>chen</dc:creator>
  <cp:lastModifiedBy>大萌萌</cp:lastModifiedBy>
  <cp:lastPrinted>2021-03-09T05:29:00Z</cp:lastPrinted>
  <dcterms:modified xsi:type="dcterms:W3CDTF">2022-05-11T07:48:05Z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B400687A01A140A79223611A13E83C58</vt:lpwstr>
  </property>
</Properties>
</file>